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THE SAFETY DESK</w:t>
      </w:r>
    </w:p>
    <w:p>
      <w:pPr>
        <w:jc w:val="center"/>
      </w:pPr>
      <w:r>
        <w:rPr>
          <w:b/>
          <w:sz w:val="32"/>
        </w:rPr>
        <w:t>Toolbox Talk Record</w:t>
      </w:r>
    </w:p>
    <w:p>
      <w:pPr>
        <w:jc w:val="center"/>
      </w:pPr>
      <w:r>
        <w:t>Safety Starts With Knowledge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Location: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Prepared / Inspected By: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Supervisor: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Reference No: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Key Safety Points</w:t>
            </w:r>
          </w:p>
        </w:tc>
        <w:tc>
          <w:tcPr>
            <w:tcW w:type="dxa" w:w="1728"/>
          </w:tcPr>
          <w:p>
            <w:r>
              <w:t>Hazards Discussed</w:t>
            </w:r>
          </w:p>
        </w:tc>
        <w:tc>
          <w:tcPr>
            <w:tcW w:type="dxa" w:w="1728"/>
          </w:tcPr>
          <w:p>
            <w:r>
              <w:t>Required Controls</w:t>
            </w:r>
          </w:p>
        </w:tc>
        <w:tc>
          <w:tcPr>
            <w:tcW w:type="dxa" w:w="1728"/>
          </w:tcPr>
          <w:p>
            <w:r>
              <w:t>Questions / Concerns</w:t>
            </w:r>
          </w:p>
        </w:tc>
        <w:tc>
          <w:tcPr>
            <w:tcW w:type="dxa" w:w="1728"/>
          </w:tcPr>
          <w:p>
            <w:r>
              <w:t>Actions Required</w:t>
            </w:r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  <w:tr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  <w:tc>
          <w:tcPr>
            <w:tcW w:type="dxa" w:w="1728"/>
          </w:tcPr>
          <w:p>
            <w:r/>
          </w:p>
        </w:tc>
      </w:tr>
    </w:tbl>
    <w:p>
      <w:r>
        <w:t>Notes / Additional Information: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t>______________________________________________________________________________________________________________</w:t>
      </w:r>
    </w:p>
    <w:p>
      <w:r>
        <w:rPr>
          <w:i/>
          <w:sz w:val="16"/>
        </w:rPr>
        <w:t>Disclaimer: Adapt this starter template to applicable legislation, standards, client requirements, risk criteria, and site procedures.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