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THE SAFETY DESK</w:t>
      </w:r>
    </w:p>
    <w:p>
      <w:pPr>
        <w:jc w:val="center"/>
      </w:pPr>
      <w:r>
        <w:rPr>
          <w:b/>
          <w:sz w:val="32"/>
        </w:rPr>
        <w:t>Permit to Work (PTW)</w:t>
      </w:r>
    </w:p>
    <w:p>
      <w:pPr>
        <w:jc w:val="center"/>
      </w:pPr>
      <w:r>
        <w:t>Safety Starts With Knowledge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Location: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Prepared / Inspected By: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Supervisor: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Reference No: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>
        <w:tc>
          <w:tcPr>
            <w:tcW w:type="dxa" w:w="864"/>
          </w:tcPr>
          <w:p>
            <w:r>
              <w:t>Hazard Identification</w:t>
            </w:r>
          </w:p>
        </w:tc>
        <w:tc>
          <w:tcPr>
            <w:tcW w:type="dxa" w:w="864"/>
          </w:tcPr>
          <w:p>
            <w:r>
              <w:t>Isolation / LOTO</w:t>
            </w:r>
          </w:p>
        </w:tc>
        <w:tc>
          <w:tcPr>
            <w:tcW w:type="dxa" w:w="864"/>
          </w:tcPr>
          <w:p>
            <w:r>
              <w:t>Gas Test</w:t>
            </w:r>
          </w:p>
        </w:tc>
        <w:tc>
          <w:tcPr>
            <w:tcW w:type="dxa" w:w="864"/>
          </w:tcPr>
          <w:p>
            <w:r>
              <w:t>Fire Protection</w:t>
            </w:r>
          </w:p>
        </w:tc>
        <w:tc>
          <w:tcPr>
            <w:tcW w:type="dxa" w:w="864"/>
          </w:tcPr>
          <w:p>
            <w:r>
              <w:t>Barricading</w:t>
            </w:r>
          </w:p>
        </w:tc>
        <w:tc>
          <w:tcPr>
            <w:tcW w:type="dxa" w:w="864"/>
          </w:tcPr>
          <w:p>
            <w:r>
              <w:t>PPE</w:t>
            </w:r>
          </w:p>
        </w:tc>
        <w:tc>
          <w:tcPr>
            <w:tcW w:type="dxa" w:w="864"/>
          </w:tcPr>
          <w:p>
            <w:r>
              <w:t>Emergency Arrangements</w:t>
            </w:r>
          </w:p>
        </w:tc>
        <w:tc>
          <w:tcPr>
            <w:tcW w:type="dxa" w:w="864"/>
          </w:tcPr>
          <w:p>
            <w:r>
              <w:t>Communication</w:t>
            </w:r>
          </w:p>
        </w:tc>
        <w:tc>
          <w:tcPr>
            <w:tcW w:type="dxa" w:w="864"/>
          </w:tcPr>
          <w:p>
            <w:r>
              <w:t>Final Worksite Check</w:t>
            </w:r>
          </w:p>
        </w:tc>
        <w:tc>
          <w:tcPr>
            <w:tcW w:type="dxa" w:w="864"/>
          </w:tcPr>
          <w:p>
            <w:r>
              <w:t>Permit Closure</w:t>
            </w:r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</w:tbl>
    <w:p>
      <w:r>
        <w:t>Notes / Additional Information: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rPr>
          <w:i/>
          <w:sz w:val="16"/>
        </w:rPr>
        <w:t>Disclaimer: Adapt this starter template to applicable legislation, standards, client requirements, risk criteria, and site procedures.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