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Daily Safety Inspection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Inspection Item</w:t>
            </w:r>
          </w:p>
        </w:tc>
        <w:tc>
          <w:tcPr>
            <w:tcW w:type="dxa" w:w="1234"/>
          </w:tcPr>
          <w:p>
            <w:r>
              <w:t>Compliant (Y/N)</w:t>
            </w:r>
          </w:p>
        </w:tc>
        <w:tc>
          <w:tcPr>
            <w:tcW w:type="dxa" w:w="1234"/>
          </w:tcPr>
          <w:p>
            <w:r>
              <w:t>Observation</w:t>
            </w:r>
          </w:p>
        </w:tc>
        <w:tc>
          <w:tcPr>
            <w:tcW w:type="dxa" w:w="1234"/>
          </w:tcPr>
          <w:p>
            <w:r>
              <w:t>Corrective Action</w:t>
            </w:r>
          </w:p>
        </w:tc>
        <w:tc>
          <w:tcPr>
            <w:tcW w:type="dxa" w:w="1234"/>
          </w:tcPr>
          <w:p>
            <w:r>
              <w:t>Responsible Person</w:t>
            </w:r>
          </w:p>
        </w:tc>
        <w:tc>
          <w:tcPr>
            <w:tcW w:type="dxa" w:w="1234"/>
          </w:tcPr>
          <w:p>
            <w:r>
              <w:t>Due Date</w:t>
            </w:r>
          </w:p>
        </w:tc>
        <w:tc>
          <w:tcPr>
            <w:tcW w:type="dxa" w:w="1234"/>
          </w:tcPr>
          <w:p>
            <w:r>
              <w:t>Status</w:t>
            </w:r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